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jc w:val="left"/>
        <w:rPr>
          <w:sz w:val="16"/>
        </w:rPr>
      </w:pPr>
    </w:p>
    <w:p>
      <w:pPr>
        <w:pStyle w:val="BodyText"/>
        <w:spacing w:before="91"/>
        <w:jc w:val="left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6707</w:t>
      </w:r>
    </w:p>
    <w:p>
      <w:pPr>
        <w:pStyle w:val="BodyText"/>
        <w:spacing w:before="298"/>
        <w:ind w:left="112" w:right="105"/>
      </w:pPr>
      <w:r>
        <w:rPr/>
        <w:t>ARTÍCULO 1°: Declarase de utilidad pública e interés social y sujeto a expropiación un inmueble ubicado en la Ciudad de Resistencia, para ser destinado a la realización de un parque público de alta calidad ambiental; cuyos datos identificatorios se detallan a </w:t>
      </w:r>
      <w:r>
        <w:rPr>
          <w:spacing w:val="-2"/>
        </w:rPr>
        <w:t>continuación:</w:t>
      </w:r>
    </w:p>
    <w:p>
      <w:pPr>
        <w:pStyle w:val="BodyText"/>
        <w:spacing w:before="24"/>
        <w:jc w:val="left"/>
      </w:pPr>
    </w:p>
    <w:p>
      <w:pPr>
        <w:pStyle w:val="BodyText"/>
        <w:ind w:left="112" w:right="107"/>
      </w:pPr>
      <w:r>
        <w:rPr/>
        <w:t>NOMENCLATURA CATASTRAL: Circunscripción II — Sección B -- Chacra 124 — Parcela 141 — Según Plano Aprobado 20-230-10.</w:t>
      </w:r>
    </w:p>
    <w:p>
      <w:pPr>
        <w:pStyle w:val="BodyText"/>
        <w:spacing w:line="299" w:lineRule="exact"/>
        <w:ind w:left="112"/>
      </w:pPr>
      <w:r>
        <w:rPr/>
        <w:t>SUPERFICIE:</w:t>
      </w:r>
      <w:r>
        <w:rPr>
          <w:spacing w:val="-12"/>
        </w:rPr>
        <w:t> </w:t>
      </w:r>
      <w:r>
        <w:rPr/>
        <w:t>52.164,60</w:t>
      </w:r>
      <w:r>
        <w:rPr>
          <w:spacing w:val="-9"/>
        </w:rPr>
        <w:t> </w:t>
      </w:r>
      <w:r>
        <w:rPr>
          <w:spacing w:val="-5"/>
        </w:rPr>
        <w:t>m</w:t>
      </w:r>
      <w:r>
        <w:rPr>
          <w:spacing w:val="-5"/>
          <w:vertAlign w:val="superscript"/>
        </w:rPr>
        <w:t>2</w:t>
      </w:r>
      <w:r>
        <w:rPr>
          <w:spacing w:val="-5"/>
          <w:vertAlign w:val="baseline"/>
        </w:rPr>
        <w:t>.</w:t>
      </w:r>
    </w:p>
    <w:p>
      <w:pPr>
        <w:pStyle w:val="BodyText"/>
        <w:spacing w:before="8"/>
        <w:ind w:left="112"/>
      </w:pPr>
      <w:r>
        <w:rPr/>
        <w:t>PROPIETARIO:</w:t>
      </w:r>
      <w:r>
        <w:rPr>
          <w:spacing w:val="-7"/>
        </w:rPr>
        <w:t> </w:t>
      </w:r>
      <w:r>
        <w:rPr/>
        <w:t>Sociedad</w:t>
      </w:r>
      <w:r>
        <w:rPr>
          <w:spacing w:val="-10"/>
        </w:rPr>
        <w:t> </w:t>
      </w:r>
      <w:r>
        <w:rPr/>
        <w:t>Rural</w:t>
      </w:r>
      <w:r>
        <w:rPr>
          <w:spacing w:val="-9"/>
        </w:rPr>
        <w:t> </w:t>
      </w:r>
      <w:r>
        <w:rPr/>
        <w:t>del</w:t>
      </w:r>
      <w:r>
        <w:rPr>
          <w:spacing w:val="-10"/>
        </w:rPr>
        <w:t> </w:t>
      </w:r>
      <w:r>
        <w:rPr>
          <w:spacing w:val="-2"/>
        </w:rPr>
        <w:t>Chaco.</w:t>
      </w:r>
    </w:p>
    <w:p>
      <w:pPr>
        <w:pStyle w:val="BodyText"/>
        <w:spacing w:before="28"/>
        <w:ind w:left="112" w:right="107"/>
      </w:pPr>
      <w:r>
        <w:rPr/>
        <w:t>INSCRIPCIÓN: Tomo 14 - Folio 409, Finca Nº 3043 — Año 1921 -Departamento San </w:t>
      </w:r>
      <w:r>
        <w:rPr>
          <w:spacing w:val="-2"/>
        </w:rPr>
        <w:t>Fernando-.</w:t>
      </w:r>
    </w:p>
    <w:p>
      <w:pPr>
        <w:pStyle w:val="BodyText"/>
        <w:spacing w:before="24"/>
        <w:jc w:val="left"/>
      </w:pPr>
    </w:p>
    <w:p>
      <w:pPr>
        <w:pStyle w:val="BodyText"/>
        <w:ind w:left="112" w:right="105"/>
      </w:pPr>
      <w:r>
        <w:rPr/>
        <w:t>ARTÍCULO 2°: Facultase al Poder Ejecutivo, a tramitar la presente expropiación, para que</w:t>
      </w:r>
      <w:r>
        <w:rPr>
          <w:spacing w:val="40"/>
        </w:rPr>
        <w:t> </w:t>
      </w:r>
      <w:r>
        <w:rPr/>
        <w:t>a través del Instituto Provincial de Desarrollo Urbano y Vivienda, se efectivice la</w:t>
      </w:r>
      <w:r>
        <w:rPr>
          <w:spacing w:val="40"/>
        </w:rPr>
        <w:t> </w:t>
      </w:r>
      <w:r>
        <w:rPr/>
        <w:t>realización del parque público.</w:t>
      </w:r>
    </w:p>
    <w:p>
      <w:pPr>
        <w:pStyle w:val="BodyText"/>
        <w:spacing w:before="289"/>
        <w:ind w:left="112" w:right="105"/>
      </w:pPr>
      <w:r>
        <w:rPr/>
        <w:t>ARTÍCULO 3°: El gasto que demande el cumplimiento de la presente ley, será imputado a la partida específica del Presupuesto General de la Provincia para el Ejercicio 2011.</w:t>
      </w:r>
    </w:p>
    <w:p>
      <w:pPr>
        <w:pStyle w:val="BodyText"/>
        <w:spacing w:before="25"/>
        <w:jc w:val="left"/>
      </w:pPr>
    </w:p>
    <w:p>
      <w:pPr>
        <w:pStyle w:val="BodyText"/>
        <w:ind w:left="112"/>
      </w:pPr>
      <w:r>
        <w:rPr/>
        <w:t>ARTÍCULO</w:t>
      </w:r>
      <w:r>
        <w:rPr>
          <w:spacing w:val="-8"/>
        </w:rPr>
        <w:t> </w:t>
      </w:r>
      <w:r>
        <w:rPr/>
        <w:t>4°: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82"/>
        <w:jc w:val="left"/>
      </w:pPr>
    </w:p>
    <w:p>
      <w:pPr>
        <w:pStyle w:val="BodyText"/>
        <w:spacing w:before="1"/>
        <w:ind w:left="4931" w:right="109"/>
      </w:pPr>
      <w:r>
        <w:rPr/>
        <w:t>Dada en la Sala de Sesiones de la Cámara de Diputados de la Provincia del Chaco, a los quince días del mes de diciembre del año dos mil diez.</w:t>
      </w:r>
    </w:p>
    <w:p>
      <w:pPr>
        <w:pStyle w:val="BodyText"/>
        <w:jc w:val="left"/>
      </w:pPr>
    </w:p>
    <w:p>
      <w:pPr>
        <w:pStyle w:val="BodyText"/>
        <w:spacing w:before="133"/>
        <w:jc w:val="left"/>
      </w:pPr>
    </w:p>
    <w:p>
      <w:pPr>
        <w:pStyle w:val="BodyText"/>
        <w:tabs>
          <w:tab w:pos="6220" w:val="left" w:leader="none"/>
        </w:tabs>
        <w:ind w:right="483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line="298" w:lineRule="exact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jc w:val="both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8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\0006\0007\0000\0007</dc:title>
  <dcterms:created xsi:type="dcterms:W3CDTF">2025-02-06T14:09:49Z</dcterms:created>
  <dcterms:modified xsi:type="dcterms:W3CDTF">2025-02-06T14:09:49Z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